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0B99" w14:textId="77777777" w:rsidR="00B15C22" w:rsidRDefault="00B15C22"/>
    <w:p w14:paraId="2C36947B" w14:textId="77777777" w:rsidR="00DA782B" w:rsidRDefault="00DA782B"/>
    <w:p w14:paraId="22300AAC" w14:textId="77777777" w:rsidR="00DA782B" w:rsidRDefault="00B15C22">
      <w:r>
        <w:t>Caricare</w:t>
      </w:r>
      <w:r w:rsidR="00DA782B">
        <w:t>:</w:t>
      </w:r>
    </w:p>
    <w:p w14:paraId="28161CF0" w14:textId="346ED953" w:rsidR="00DA782B" w:rsidRDefault="00DA782B" w:rsidP="00DA782B">
      <w:pPr>
        <w:numPr>
          <w:ilvl w:val="0"/>
          <w:numId w:val="1"/>
        </w:numPr>
        <w:jc w:val="both"/>
      </w:pPr>
      <w:r>
        <w:t>documentazione fotografica dimostrativa del rispetto delle norme sulla pubblicità di cui all’art. 19 sia per gli investimenti immobiliari che mobiliari;</w:t>
      </w:r>
    </w:p>
    <w:p w14:paraId="1B941B53" w14:textId="21A70103" w:rsidR="0091374E" w:rsidRDefault="0091374E" w:rsidP="0091374E">
      <w:pPr>
        <w:numPr>
          <w:ilvl w:val="0"/>
          <w:numId w:val="1"/>
        </w:numPr>
        <w:jc w:val="both"/>
      </w:pPr>
      <w:r>
        <w:t>Caricare dichiarazione sostitutiva redatta dai soggetti sottoposti ai controlli antimafia (ex art. 85 D. Lgs. 159/2011 e ss.mm.ii.) ed inerente ai loro familiari conviventi di maggiore età e residenti nel territorio dello Stato (Allegato A-8);</w:t>
      </w:r>
    </w:p>
    <w:p w14:paraId="1EAEF650" w14:textId="77777777" w:rsidR="00DA782B" w:rsidRDefault="00DA782B"/>
    <w:p w14:paraId="00000001" w14:textId="1411A660" w:rsidR="00B23775" w:rsidRDefault="00DA782B">
      <w:r>
        <w:t xml:space="preserve">Caricare </w:t>
      </w:r>
      <w:r w:rsidR="00B15C22">
        <w:t>nei casi in cui ricorra l’ipotesi:</w:t>
      </w:r>
    </w:p>
    <w:p w14:paraId="00000002" w14:textId="77777777" w:rsidR="00B23775" w:rsidRDefault="00B23775"/>
    <w:p w14:paraId="00000003" w14:textId="77777777" w:rsidR="00B23775" w:rsidRDefault="00B15C22">
      <w:pPr>
        <w:numPr>
          <w:ilvl w:val="0"/>
          <w:numId w:val="1"/>
        </w:numPr>
        <w:jc w:val="both"/>
      </w:pPr>
      <w:r>
        <w:t>documentazione fotografica cronologica delle varie fasi di realizzazione delle parti dell’investimento non ispezionabili a lavoro ultimato (esempio: scavo per recinzione, fondazioni, palificazioni, rilevati ecc.). Dalle foto si deve evincere chiaramente la dimensione delle parti. Allo scopo potranno essere utilizzate attrezzature metriche (stadie, fettucce e similari) per quantificare superfici, sezioni, lunghezze e volumetrie;</w:t>
      </w:r>
    </w:p>
    <w:p w14:paraId="00000005" w14:textId="77777777" w:rsidR="00B23775" w:rsidRDefault="00B15C22">
      <w:pPr>
        <w:numPr>
          <w:ilvl w:val="0"/>
          <w:numId w:val="1"/>
        </w:numPr>
        <w:jc w:val="both"/>
      </w:pPr>
      <w:r>
        <w:t>fotografie di tutti i lati degli investimenti immobiliari realizzati;</w:t>
      </w:r>
    </w:p>
    <w:p w14:paraId="00000006" w14:textId="5C302367" w:rsidR="00B23775" w:rsidRDefault="00B15C22">
      <w:pPr>
        <w:numPr>
          <w:ilvl w:val="0"/>
          <w:numId w:val="1"/>
        </w:numPr>
        <w:jc w:val="both"/>
      </w:pPr>
      <w:r>
        <w:t>documentazione fotografica di tutti gli investimenti mobiliari e mobiliari fissi per destinazione, nella quale risulti altresì ben evidente il numero della matricola che deve corrispondere a quello riportato nella descrizione della fattura di acquisto</w:t>
      </w:r>
      <w:r w:rsidR="0091374E">
        <w:t>.</w:t>
      </w:r>
    </w:p>
    <w:p w14:paraId="00000008" w14:textId="77777777" w:rsidR="00B23775" w:rsidRDefault="00B23775">
      <w:pPr>
        <w:jc w:val="both"/>
      </w:pPr>
    </w:p>
    <w:p w14:paraId="00000009" w14:textId="77777777" w:rsidR="00B23775" w:rsidRDefault="00B23775">
      <w:pPr>
        <w:jc w:val="both"/>
      </w:pPr>
    </w:p>
    <w:p w14:paraId="0000000A" w14:textId="77777777" w:rsidR="00B23775" w:rsidRDefault="00B23775"/>
    <w:sectPr w:rsidR="00B2377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46F45"/>
    <w:multiLevelType w:val="multilevel"/>
    <w:tmpl w:val="DCC053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775"/>
    <w:rsid w:val="0046121F"/>
    <w:rsid w:val="006918EE"/>
    <w:rsid w:val="0091374E"/>
    <w:rsid w:val="00B15C22"/>
    <w:rsid w:val="00B23775"/>
    <w:rsid w:val="00DA782B"/>
    <w:rsid w:val="00F0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06AA"/>
  <w15:docId w15:val="{458ADBA1-F6A8-4740-A955-E1B38C61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Chiara Menaguale</cp:lastModifiedBy>
  <cp:revision>9</cp:revision>
  <dcterms:created xsi:type="dcterms:W3CDTF">2024-02-27T13:02:00Z</dcterms:created>
  <dcterms:modified xsi:type="dcterms:W3CDTF">2024-03-01T12:35:00Z</dcterms:modified>
</cp:coreProperties>
</file>